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These passages present information about the Milesian Aspasia who had great influence on philosophers and Pericles with whom she had a son, as well. Thus, she is made responsible not only for the Samian Uprising, but for the Peloponnesian War, too.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There are alignments in Greek and English and Greek and German.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